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профилю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Производственная технологическая (проектно-технологическая) практика</w:t>
        <w:tab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ListParagraph"/>
        <w:widowControl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1. Цели и задачи производственной технологической (проектно-технологической) практики</w:t>
        <w:tab/>
      </w:r>
    </w:p>
    <w:p>
      <w:pPr>
        <w:pStyle w:val="ListParagraph"/>
        <w:widowControl/>
        <w:tabs>
          <w:tab w:val="clear" w:pos="708"/>
          <w:tab w:val="right" w:pos="9356" w:leader="underscore"/>
        </w:tabs>
        <w:suppressAutoHyphens w:val="true"/>
        <w:bidi w:val="0"/>
        <w:spacing w:lineRule="auto" w:line="240" w:before="0" w:after="0"/>
        <w:ind w:left="57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Целями производственной практики являются:</w:t>
      </w:r>
    </w:p>
    <w:p>
      <w:pPr>
        <w:pStyle w:val="ListParagraph"/>
        <w:widowControl/>
        <w:tabs>
          <w:tab w:val="left" w:pos="708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57" w:right="0" w:firstLine="794"/>
        <w:contextualSpacing/>
        <w:jc w:val="both"/>
        <w:rPr>
          <w:rFonts w:ascii="Times New Roman" w:hAnsi="Times New Roman" w:eastAsia="Times New Roman"/>
          <w:i/>
          <w:i/>
          <w:iCs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Создание условий для закрепления теоретических знаний, полученных во время аудиторных занятий, учебных практик при непосредственном участии студента в деятельности производственной или научно-исследовательской организации; приобретения профессиональных умений и навыков; сбора необходимых материалов для написания выпускной квалификационной работы; приобретения социально-личностных компетенций, необходимых для работы в профессиональной сфере.</w:t>
      </w:r>
    </w:p>
    <w:p>
      <w:pPr>
        <w:pStyle w:val="ListParagraph"/>
        <w:widowControl/>
        <w:tabs>
          <w:tab w:val="clear" w:pos="708"/>
          <w:tab w:val="right" w:pos="9639" w:leader="underscore"/>
        </w:tabs>
        <w:suppressAutoHyphens w:val="true"/>
        <w:bidi w:val="0"/>
        <w:spacing w:lineRule="auto" w:line="240" w:before="0" w:after="0"/>
        <w:ind w:left="57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Задачами производственной практики являются: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57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Задачами производственной технологической (проектно-технологической) практики является подготовка обучающегося  к решению профессиональных задач в области контрольно-надзорной деятельности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1070" w:right="0" w:hanging="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ListParagraph"/>
        <w:widowControl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производственной технологической (проектно-технологической) практики, соотнесенных с планируемыми результатами освоения ОПОП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29"/>
        <w:gridCol w:w="5871"/>
        <w:gridCol w:w="1855"/>
      </w:tblGrid>
      <w:tr>
        <w:trPr>
          <w:trHeight w:val="385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ОПК-2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ОПК-2.2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ОПК-3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применять базовые методы экологических исследований для решения задач профессиональной деятельности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ОПК-3.1,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ОПК-3.2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ОПК-6.1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1070" w:hanging="0"/>
        <w:contextualSpacing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ListParagraph"/>
        <w:widowControl/>
        <w:tabs>
          <w:tab w:val="clear" w:pos="708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производственной технологической (проектно-технологической) практики в структуре ОПОП бакалавриата 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402" w:leader="none"/>
          <w:tab w:val="right" w:pos="993" w:leader="underscor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Производственная технологическая (проектно-технологическая) практика является обязательным элементом блока Б2. Практики. Она проходит на третьем курсе и базируется на изученных ранее дисциплинах, входящих в модули предметной подготовки «Основы экологии и природопользования», «Биоэкология и охрана окружающей среды», и дисциплины профессиональных модулей: «Территориальные проблемы природопользования», «Экономико-правовые проблемы природопользования», «Исследования и обработка информации в экологии и природопользовании». В ходе практики происходит обобщение и конкретизация теоретических знаний, полученных при изучении дисциплин, формирование умений и навыков профессиональной деятельности, осуществляется сбор информации, необходимой для выполнения выпускной квалификационной работы. 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402" w:leader="none"/>
          <w:tab w:val="right" w:pos="993" w:leader="underscor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Для успешного прохождения   технологической (проектно-технологической) практики необходимы знания, умения и готовности, полученные при изучении теоретических дисциплин, входящих в модули «Территориальные проблемы природопользования», «Экономико-правовые проблемы природопользования», «Исследования и обработка информации в экологии и природопользовании», а также при прохождении учебной практики по системам природопользования и охране окружающей среды (технологическая (проектно-технологическая) практика).</w:t>
      </w:r>
    </w:p>
    <w:p>
      <w:pPr>
        <w:pStyle w:val="ListParagraph"/>
        <w:widowControl/>
        <w:shd w:val="clear" w:color="auto" w:fill="FFFFFF"/>
        <w:bidi w:val="0"/>
        <w:spacing w:lineRule="auto" w:line="240" w:before="0" w:after="200"/>
        <w:ind w:left="0" w:right="0" w:firstLine="794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Научно-методологические знания и практические навыки, полученные студентами при прохождении данной  практики, повышают эффективность освоения дисциплин, заложенных в основу модуля «Прикладная экология», являются важнейшим условием выполнения выпускной квалификационной работы.</w:t>
      </w:r>
    </w:p>
    <w:p>
      <w:pPr>
        <w:pStyle w:val="ListParagraph"/>
        <w:shd w:val="clear" w:color="auto" w:fill="FFFFFF"/>
        <w:spacing w:lineRule="auto" w:line="240"/>
        <w:ind w:left="993" w:hanging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ListParagraph"/>
        <w:widowControl/>
        <w:shd w:val="clear" w:color="auto" w:fill="FFFFFF"/>
        <w:bidi w:val="0"/>
        <w:spacing w:lineRule="auto" w:line="240" w:before="0" w:after="200"/>
        <w:ind w:left="-57" w:right="0" w:firstLine="85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(формы) и способы (при наличии) проведения производственной технологической (проектно-технологической) практики 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left" w:pos="708" w:leader="none"/>
        </w:tabs>
        <w:spacing w:lineRule="auto" w:line="240"/>
        <w:jc w:val="both"/>
        <w:rPr>
          <w:i/>
          <w:i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  <w:t>Способ проведения практики – выездная; стационарная. Выездная практика организуется</w:t>
      </w:r>
    </w:p>
    <w:p>
      <w:pPr>
        <w:pStyle w:val="ListParagraph"/>
        <w:widowControl/>
        <w:bidi w:val="0"/>
        <w:spacing w:lineRule="auto" w:line="240" w:before="0" w:after="0"/>
        <w:ind w:left="0" w:right="0" w:firstLine="794"/>
        <w:contextualSpacing/>
        <w:jc w:val="left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Структура и содержание производственной технологической (проектно-технологической) практики</w:t>
      </w: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 ознакомление со структурой организации, взаимосвязью ее подразделений, принципов внешнего взаимодействия, изучение технологического процесса, изучение методики, изучение системы менеджмента качества организации, изучение используемых организацией технологий, изучение жизненного цикла выпускаемой продукции.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II Изучение нормативно-правовой документации, изучение методик отбора и анализа проб, освоение программ расчета ПДК, ПДВ, ПДВ и т.д, освоение приемов экологического контроля, аудита и др., анализ и обработка первичных данных, составление отчетов и нормативов и другой документации.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III составление отчета по практике, итоговая конференция по результатам практики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Копосова Н.Н., доцент, к.г.н., кафедра экологического образования и рационального природопользования, доцент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39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4"/>
    <w:uiPriority w:val="99"/>
    <w:qFormat/>
    <w:rsid w:val="00ad3977"/>
    <w:rPr>
      <w:rFonts w:ascii="Calibri" w:hAnsi="Calibri" w:eastAsia="Calibri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d3977"/>
    <w:pPr>
      <w:spacing w:before="0" w:after="200"/>
      <w:ind w:left="720" w:hanging="0"/>
      <w:contextualSpacing/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link w:val="a5"/>
    <w:uiPriority w:val="99"/>
    <w:unhideWhenUsed/>
    <w:rsid w:val="00ad39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LibreOffice/6.4.2.2$Windows_x86 LibreOffice_project/4e471d8c02c9c90f512f7f9ead8875b57fcb1ec3</Application>
  <Pages>3</Pages>
  <Words>501</Words>
  <Characters>4387</Characters>
  <CharactersWithSpaces>4858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2021-03-26T10:18:00Z</dcterms:created>
  <dc:creator>Пользователь</dc:creator>
  <dc:description/>
  <dc:language>ru-RU</dc:language>
  <cp:lastModifiedBy/>
  <dcterms:modified xsi:type="dcterms:W3CDTF">2021-06-01T12:50:33Z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